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5DD" w:rsidRDefault="006A05DD" w:rsidP="006A05DD">
      <w:pPr>
        <w:pStyle w:val="a6"/>
        <w:spacing w:after="0" w:line="480" w:lineRule="auto"/>
        <w:ind w:firstLine="567"/>
        <w:jc w:val="right"/>
        <w:rPr>
          <w:rFonts w:ascii="GHEA Grapalat" w:hAnsi="GHEA Grapalat" w:cs="Sylfaen"/>
          <w:b/>
          <w:lang w:val="af-ZA"/>
        </w:rPr>
      </w:pPr>
      <w:r w:rsidRPr="00E43C1A">
        <w:rPr>
          <w:rFonts w:ascii="GHEA Grapalat" w:hAnsi="GHEA Grapalat" w:cs="Sylfaen"/>
          <w:i/>
          <w:sz w:val="18"/>
          <w:lang w:val="af-ZA"/>
        </w:rPr>
        <w:t xml:space="preserve">                                                                                                          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A05DD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:rsidR="006A05DD" w:rsidRPr="009A5807" w:rsidRDefault="006A05DD" w:rsidP="006A05DD">
      <w:pPr>
        <w:jc w:val="center"/>
        <w:rPr>
          <w:rFonts w:ascii="GHEA Grapalat" w:hAnsi="GHEA Grapalat"/>
          <w:b/>
          <w:sz w:val="20"/>
          <w:lang w:val="af-ZA"/>
        </w:rPr>
      </w:pPr>
    </w:p>
    <w:p w:rsidR="006A05DD" w:rsidRPr="002C657A" w:rsidRDefault="006A05DD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2C657A">
        <w:rPr>
          <w:rFonts w:ascii="GHEA Grapalat" w:hAnsi="GHEA Grapalat" w:cs="Sylfaen"/>
          <w:b/>
          <w:i w:val="0"/>
          <w:lang w:val="af-ZA"/>
        </w:rPr>
        <w:t>Հայտարարության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սույն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տեքստը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հաստատված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գնահատող</w:t>
      </w: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հանձնաժողովի</w:t>
      </w:r>
    </w:p>
    <w:p w:rsidR="006A05DD" w:rsidRPr="00DD2D9B" w:rsidRDefault="006A05DD" w:rsidP="006A05DD">
      <w:pPr>
        <w:pStyle w:val="3"/>
        <w:rPr>
          <w:rFonts w:ascii="GHEA Grapalat" w:hAnsi="GHEA Grapalat" w:cs="Sylfaen"/>
          <w:b/>
          <w:i w:val="0"/>
          <w:lang w:val="af-ZA"/>
        </w:rPr>
      </w:pPr>
      <w:r w:rsidRPr="002C657A">
        <w:rPr>
          <w:rFonts w:ascii="GHEA Grapalat" w:hAnsi="GHEA Grapalat"/>
          <w:b/>
          <w:i w:val="0"/>
          <w:lang w:val="af-ZA"/>
        </w:rPr>
        <w:t xml:space="preserve"> 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2022 </w:t>
      </w:r>
      <w:r w:rsidRPr="002C657A">
        <w:rPr>
          <w:rFonts w:ascii="GHEA Grapalat" w:hAnsi="GHEA Grapalat" w:cs="Sylfaen"/>
          <w:b/>
          <w:i w:val="0"/>
          <w:lang w:val="af-ZA"/>
        </w:rPr>
        <w:t>թվականի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EB59B2">
        <w:rPr>
          <w:rFonts w:ascii="GHEA Grapalat" w:hAnsi="GHEA Grapalat" w:cs="Sylfaen"/>
          <w:b/>
          <w:i w:val="0"/>
          <w:lang w:val="af-ZA"/>
        </w:rPr>
        <w:t xml:space="preserve">նոյեմբերի </w:t>
      </w:r>
      <w:r w:rsidR="008254A7">
        <w:rPr>
          <w:rFonts w:ascii="GHEA Grapalat" w:hAnsi="GHEA Grapalat" w:cs="Sylfaen"/>
          <w:b/>
          <w:i w:val="0"/>
          <w:lang w:val="hy-AM"/>
        </w:rPr>
        <w:t>29</w:t>
      </w:r>
      <w:r w:rsidRPr="00DD2D9B">
        <w:rPr>
          <w:rFonts w:ascii="GHEA Grapalat" w:hAnsi="GHEA Grapalat" w:cs="Sylfaen"/>
          <w:b/>
          <w:i w:val="0"/>
          <w:lang w:val="af-ZA"/>
        </w:rPr>
        <w:t>-</w:t>
      </w:r>
      <w:r w:rsidRPr="002C657A">
        <w:rPr>
          <w:rFonts w:ascii="GHEA Grapalat" w:hAnsi="GHEA Grapalat" w:cs="Sylfaen"/>
          <w:b/>
          <w:i w:val="0"/>
          <w:lang w:val="af-ZA"/>
        </w:rPr>
        <w:t>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թիվ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1-1 </w:t>
      </w:r>
      <w:r w:rsidRPr="002C657A">
        <w:rPr>
          <w:rFonts w:ascii="GHEA Grapalat" w:hAnsi="GHEA Grapalat" w:cs="Sylfaen"/>
          <w:b/>
          <w:i w:val="0"/>
          <w:lang w:val="af-ZA"/>
        </w:rPr>
        <w:t>որոշմամբ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և </w:t>
      </w:r>
      <w:r w:rsidRPr="002C657A">
        <w:rPr>
          <w:rFonts w:ascii="GHEA Grapalat" w:hAnsi="GHEA Grapalat" w:cs="Sylfaen"/>
          <w:b/>
          <w:i w:val="0"/>
          <w:lang w:val="af-ZA"/>
        </w:rPr>
        <w:t>հրապարակվում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Pr="002C657A">
        <w:rPr>
          <w:rFonts w:ascii="GHEA Grapalat" w:hAnsi="GHEA Grapalat" w:cs="Sylfaen"/>
          <w:b/>
          <w:i w:val="0"/>
          <w:lang w:val="af-ZA"/>
        </w:rPr>
        <w:t>է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 </w:t>
      </w:r>
    </w:p>
    <w:p w:rsidR="006A05DD" w:rsidRPr="002C657A" w:rsidRDefault="00031206" w:rsidP="006A05DD">
      <w:pPr>
        <w:pStyle w:val="3"/>
        <w:rPr>
          <w:rFonts w:ascii="GHEA Grapalat" w:hAnsi="GHEA Grapalat"/>
          <w:b/>
          <w:i w:val="0"/>
          <w:lang w:val="af-ZA"/>
        </w:rPr>
      </w:pPr>
      <w:r w:rsidRPr="00DD2D9B">
        <w:rPr>
          <w:rFonts w:ascii="GHEA Grapalat" w:hAnsi="GHEA Grapalat" w:cs="Sylfaen"/>
          <w:b/>
          <w:i w:val="0"/>
          <w:lang w:val="af-ZA"/>
        </w:rPr>
        <w:t>&lt;&lt;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Գնումների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մասի</w:t>
      </w:r>
      <w:r w:rsidRPr="00DD2D9B">
        <w:rPr>
          <w:rFonts w:ascii="GHEA Grapalat" w:hAnsi="GHEA Grapalat" w:cs="Sylfaen"/>
          <w:b/>
          <w:i w:val="0"/>
          <w:lang w:val="af-ZA"/>
        </w:rPr>
        <w:t xml:space="preserve">&gt;&gt;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ՀՀ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օրենքի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29-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րդ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հոդվածի</w:t>
      </w:r>
      <w:r w:rsidR="006A05DD" w:rsidRPr="00DD2D9B">
        <w:rPr>
          <w:rFonts w:ascii="GHEA Grapalat" w:hAnsi="GHEA Grapalat" w:cs="Sylfaen"/>
          <w:b/>
          <w:i w:val="0"/>
          <w:lang w:val="af-ZA"/>
        </w:rPr>
        <w:t xml:space="preserve"> </w:t>
      </w:r>
      <w:r w:rsidR="006A05DD" w:rsidRPr="002C657A">
        <w:rPr>
          <w:rFonts w:ascii="GHEA Grapalat" w:hAnsi="GHEA Grapalat" w:cs="Sylfaen"/>
          <w:b/>
          <w:i w:val="0"/>
          <w:lang w:val="af-ZA"/>
        </w:rPr>
        <w:t>համաձայն</w:t>
      </w:r>
    </w:p>
    <w:p w:rsidR="006A05DD" w:rsidRDefault="006A05DD" w:rsidP="006A05DD">
      <w:pPr>
        <w:pStyle w:val="3"/>
        <w:rPr>
          <w:rFonts w:ascii="GHEA Grapalat" w:hAnsi="GHEA Grapalat"/>
          <w:b/>
          <w:lang w:val="af-ZA"/>
        </w:rPr>
      </w:pPr>
    </w:p>
    <w:p w:rsidR="008A0AFC" w:rsidRPr="008254A7" w:rsidRDefault="006A05DD" w:rsidP="00EB59B2">
      <w:pPr>
        <w:pStyle w:val="3"/>
        <w:rPr>
          <w:lang w:val="hy-AM"/>
        </w:rPr>
      </w:pPr>
      <w:r w:rsidRPr="002C657A">
        <w:rPr>
          <w:rFonts w:ascii="GHEA Grapalat" w:hAnsi="GHEA Grapalat"/>
          <w:b/>
          <w:i w:val="0"/>
          <w:lang w:val="af-ZA"/>
        </w:rPr>
        <w:t>Ընթացակարգի ծածկագիրը</w:t>
      </w:r>
      <w:r w:rsidR="002C657A" w:rsidRPr="002C657A">
        <w:rPr>
          <w:rFonts w:ascii="GHEA Grapalat" w:hAnsi="GHEA Grapalat"/>
          <w:b/>
          <w:i w:val="0"/>
          <w:lang w:val="af-ZA"/>
        </w:rPr>
        <w:t xml:space="preserve"> </w:t>
      </w:r>
      <w:r w:rsidR="00EB59B2" w:rsidRPr="00EB59B2">
        <w:rPr>
          <w:rFonts w:ascii="GHEA Grapalat" w:hAnsi="GHEA Grapalat"/>
          <w:b/>
          <w:i w:val="0"/>
          <w:lang w:val="af-ZA"/>
        </w:rPr>
        <w:t>ՔԲԿ-ԳՀԾՁԲ-2</w:t>
      </w:r>
      <w:r w:rsidR="008254A7">
        <w:rPr>
          <w:rFonts w:ascii="GHEA Grapalat" w:hAnsi="GHEA Grapalat"/>
          <w:b/>
          <w:i w:val="0"/>
          <w:lang w:val="hy-AM"/>
        </w:rPr>
        <w:t>3</w:t>
      </w:r>
      <w:r w:rsidR="008254A7">
        <w:rPr>
          <w:rFonts w:ascii="GHEA Grapalat" w:hAnsi="GHEA Grapalat"/>
          <w:b/>
          <w:i w:val="0"/>
          <w:lang w:val="af-ZA"/>
        </w:rPr>
        <w:t>/</w:t>
      </w:r>
      <w:r w:rsidR="008254A7">
        <w:rPr>
          <w:rFonts w:ascii="GHEA Grapalat" w:hAnsi="GHEA Grapalat"/>
          <w:b/>
          <w:i w:val="0"/>
          <w:lang w:val="hy-AM"/>
        </w:rPr>
        <w:t>6</w:t>
      </w:r>
    </w:p>
    <w:p w:rsidR="00A167A4" w:rsidRDefault="00A167A4" w:rsidP="00A167A4">
      <w:pPr>
        <w:pStyle w:val="31"/>
        <w:ind w:left="0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A167A4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6A05DD" w:rsidRPr="00EB59B2" w:rsidRDefault="00EB59B2" w:rsidP="00EB59B2">
      <w:pPr>
        <w:pStyle w:val="3"/>
        <w:rPr>
          <w:lang w:val="af-ZA"/>
        </w:rPr>
      </w:pPr>
      <w:r>
        <w:rPr>
          <w:rFonts w:ascii="GHEA Grapalat" w:hAnsi="GHEA Grapalat" w:cs="Sylfaen"/>
          <w:sz w:val="22"/>
          <w:szCs w:val="22"/>
          <w:lang w:val="hy-AM"/>
        </w:rPr>
        <w:t>&lt;&lt;</w:t>
      </w:r>
      <w:r w:rsidR="008254A7" w:rsidRPr="008254A7">
        <w:rPr>
          <w:rFonts w:ascii="GHEA Grapalat" w:hAnsi="GHEA Grapalat"/>
          <w:b/>
          <w:i w:val="0"/>
          <w:lang w:val="hy-AM"/>
        </w:rPr>
        <w:t xml:space="preserve"> </w:t>
      </w:r>
      <w:r w:rsidR="008254A7">
        <w:rPr>
          <w:rFonts w:ascii="GHEA Grapalat" w:hAnsi="GHEA Grapalat"/>
          <w:b/>
          <w:i w:val="0"/>
          <w:lang w:val="hy-AM"/>
        </w:rPr>
        <w:t>Ա</w:t>
      </w:r>
      <w:r w:rsidR="008254A7">
        <w:rPr>
          <w:rFonts w:ascii="GHEA Grapalat" w:hAnsi="GHEA Grapalat"/>
          <w:b/>
          <w:i w:val="0"/>
          <w:lang w:val="hy-AM"/>
        </w:rPr>
        <w:t>վտոմեքենաների տեխնիկական սպասարկման</w:t>
      </w:r>
      <w:r w:rsidR="008254A7" w:rsidRPr="00857560">
        <w:rPr>
          <w:rFonts w:ascii="GHEA Grapalat" w:hAnsi="GHEA Grapalat"/>
          <w:b/>
          <w:i w:val="0"/>
          <w:lang w:val="hy-AM"/>
        </w:rPr>
        <w:t xml:space="preserve"> </w:t>
      </w:r>
      <w:r w:rsidR="008254A7">
        <w:rPr>
          <w:rFonts w:ascii="GHEA Grapalat" w:hAnsi="GHEA Grapalat"/>
          <w:b/>
          <w:i w:val="0"/>
          <w:lang w:val="hy-AM"/>
        </w:rPr>
        <w:t xml:space="preserve">և վերանորոգման </w:t>
      </w:r>
      <w:r>
        <w:rPr>
          <w:rFonts w:ascii="GHEA Grapalat" w:hAnsi="GHEA Grapalat" w:cs="Sylfaen"/>
          <w:sz w:val="22"/>
          <w:szCs w:val="22"/>
          <w:lang w:val="hy-AM"/>
        </w:rPr>
        <w:t>&gt;&gt;</w:t>
      </w:r>
      <w:r w:rsidRPr="00EB59B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A167A4" w:rsidRPr="00A167A4">
        <w:rPr>
          <w:rFonts w:ascii="GHEA Grapalat" w:hAnsi="GHEA Grapalat" w:cs="Sylfaen"/>
          <w:sz w:val="22"/>
          <w:szCs w:val="22"/>
          <w:lang w:val="af-ZA"/>
        </w:rPr>
        <w:t xml:space="preserve">ձեռքբերման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 xml:space="preserve">նպատակով կազմակերպված </w:t>
      </w:r>
      <w:r w:rsidRPr="00EB59B2">
        <w:rPr>
          <w:rFonts w:ascii="GHEA Grapalat" w:hAnsi="GHEA Grapalat"/>
          <w:b/>
          <w:i w:val="0"/>
          <w:lang w:val="af-ZA"/>
        </w:rPr>
        <w:t>ՔԲԿ-ԳՀԾՁԲ-2</w:t>
      </w:r>
      <w:r w:rsidR="008254A7">
        <w:rPr>
          <w:rFonts w:ascii="GHEA Grapalat" w:hAnsi="GHEA Grapalat"/>
          <w:b/>
          <w:i w:val="0"/>
          <w:lang w:val="hy-AM"/>
        </w:rPr>
        <w:t>3</w:t>
      </w:r>
      <w:r w:rsidRPr="00EB59B2">
        <w:rPr>
          <w:rFonts w:ascii="GHEA Grapalat" w:hAnsi="GHEA Grapalat"/>
          <w:b/>
          <w:i w:val="0"/>
          <w:lang w:val="af-ZA"/>
        </w:rPr>
        <w:t>/</w:t>
      </w:r>
      <w:r w:rsidR="008254A7">
        <w:rPr>
          <w:rFonts w:ascii="GHEA Grapalat" w:hAnsi="GHEA Grapalat"/>
          <w:b/>
          <w:i w:val="0"/>
          <w:lang w:val="hy-AM"/>
        </w:rPr>
        <w:t xml:space="preserve">6 </w:t>
      </w:r>
      <w:r>
        <w:rPr>
          <w:rFonts w:ascii="GHEA Grapalat" w:hAnsi="GHEA Grapalat"/>
          <w:b/>
          <w:i w:val="0"/>
          <w:lang w:val="hy-AM"/>
        </w:rPr>
        <w:t xml:space="preserve"> </w:t>
      </w:r>
      <w:r w:rsidR="006A05DD" w:rsidRPr="008A0AFC">
        <w:rPr>
          <w:rFonts w:ascii="GHEA Grapalat" w:hAnsi="GHEA Grapalat" w:cs="Sylfaen"/>
          <w:sz w:val="22"/>
          <w:szCs w:val="22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9990" w:type="dxa"/>
        <w:tblLook w:val="04A0" w:firstRow="1" w:lastRow="0" w:firstColumn="1" w:lastColumn="0" w:noHBand="0" w:noVBand="1"/>
      </w:tblPr>
      <w:tblGrid>
        <w:gridCol w:w="4140"/>
        <w:gridCol w:w="5850"/>
      </w:tblGrid>
      <w:tr w:rsidR="006A05DD" w:rsidRPr="00EB59B2" w:rsidTr="001A324E">
        <w:trPr>
          <w:trHeight w:val="666"/>
        </w:trPr>
        <w:tc>
          <w:tcPr>
            <w:tcW w:w="4140" w:type="dxa"/>
          </w:tcPr>
          <w:p w:rsidR="006A05DD" w:rsidRPr="009A492D" w:rsidRDefault="006A05DD" w:rsidP="00EC71F6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առաջացման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պատճառ`</w:t>
            </w:r>
          </w:p>
        </w:tc>
        <w:tc>
          <w:tcPr>
            <w:tcW w:w="5850" w:type="dxa"/>
          </w:tcPr>
          <w:p w:rsidR="006A05DD" w:rsidRPr="009A492D" w:rsidRDefault="00A167A4" w:rsidP="00EB59B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Տեխնիկական բնութագ</w:t>
            </w:r>
            <w:r w:rsidR="00EB59B2">
              <w:rPr>
                <w:rFonts w:ascii="GHEA Grapalat" w:hAnsi="GHEA Grapalat"/>
                <w:sz w:val="20"/>
                <w:lang w:val="hy-AM"/>
              </w:rPr>
              <w:t>րի բացակայություն հրավերում</w:t>
            </w:r>
            <w:r w:rsidR="00C82C74">
              <w:rPr>
                <w:rFonts w:ascii="GHEA Grapalat" w:hAnsi="GHEA Grapalat"/>
                <w:sz w:val="20"/>
                <w:lang w:val="af-ZA"/>
              </w:rPr>
              <w:t>:</w:t>
            </w:r>
          </w:p>
        </w:tc>
      </w:tr>
      <w:tr w:rsidR="0090607C" w:rsidRPr="009A492D" w:rsidTr="001A324E">
        <w:trPr>
          <w:trHeight w:val="666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նկարագրություն`</w:t>
            </w:r>
          </w:p>
        </w:tc>
        <w:tc>
          <w:tcPr>
            <w:tcW w:w="5850" w:type="dxa"/>
          </w:tcPr>
          <w:p w:rsidR="0090607C" w:rsidRDefault="0090607C" w:rsidP="0090607C">
            <w:pPr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</w:pPr>
          </w:p>
          <w:p w:rsidR="0090607C" w:rsidRPr="009A492D" w:rsidRDefault="0090607C" w:rsidP="00EB59B2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Տեխնիկական</w:t>
            </w:r>
            <w:proofErr w:type="spellEnd"/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բն</w:t>
            </w:r>
            <w:r w:rsidR="00A167A4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ութագր</w:t>
            </w:r>
            <w:proofErr w:type="spellEnd"/>
            <w:r w:rsid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hy-AM"/>
              </w:rPr>
              <w:t>ի կցում հրավերին</w:t>
            </w:r>
            <w:r w:rsidR="00C82C74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:</w:t>
            </w:r>
          </w:p>
        </w:tc>
      </w:tr>
      <w:tr w:rsidR="0090607C" w:rsidRPr="008254A7" w:rsidTr="001A324E">
        <w:trPr>
          <w:trHeight w:val="1278"/>
        </w:trPr>
        <w:tc>
          <w:tcPr>
            <w:tcW w:w="4140" w:type="dxa"/>
          </w:tcPr>
          <w:p w:rsidR="0090607C" w:rsidRDefault="0090607C" w:rsidP="0090607C">
            <w:pPr>
              <w:jc w:val="both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  <w:p w:rsidR="0090607C" w:rsidRPr="009A492D" w:rsidRDefault="0090607C" w:rsidP="0090607C">
            <w:pPr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Փոփոխության</w:t>
            </w:r>
            <w:r w:rsidRPr="009A492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A492D">
              <w:rPr>
                <w:rFonts w:ascii="GHEA Grapalat" w:hAnsi="GHEA Grapalat" w:cs="Sylfaen"/>
                <w:b/>
                <w:sz w:val="20"/>
                <w:lang w:val="af-ZA"/>
              </w:rPr>
              <w:t>հիմնավորում՝</w:t>
            </w:r>
          </w:p>
        </w:tc>
        <w:tc>
          <w:tcPr>
            <w:tcW w:w="5850" w:type="dxa"/>
          </w:tcPr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</w:p>
          <w:p w:rsidR="0090607C" w:rsidRPr="00EB59B2" w:rsidRDefault="0090607C" w:rsidP="0090607C">
            <w:pPr>
              <w:pStyle w:val="a8"/>
              <w:tabs>
                <w:tab w:val="left" w:pos="380"/>
              </w:tabs>
              <w:ind w:left="0"/>
              <w:jc w:val="both"/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</w:pP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օրենքի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26-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հոդվածի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ին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մասի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, 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ՀՀ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կառավարության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04.05.2017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թ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. N 526-</w:t>
            </w:r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Ն</w:t>
            </w:r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որոշմամբ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հաստատված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&lt;&lt;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Գնումների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գործընթացի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կազմակերպման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&gt;&gt;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կարգի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14-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կետի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2-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րդ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proofErr w:type="spellStart"/>
            <w:r w:rsidRPr="001A324E">
              <w:rPr>
                <w:rFonts w:ascii="GHEA Grapalat" w:hAnsi="GHEA Grapalat" w:cs="Times Armenian"/>
                <w:color w:val="000000" w:themeColor="text1"/>
                <w:sz w:val="20"/>
                <w:szCs w:val="20"/>
              </w:rPr>
              <w:t>ենթակետ</w:t>
            </w:r>
            <w:proofErr w:type="spellEnd"/>
            <w:r w:rsidRPr="00EB59B2">
              <w:rPr>
                <w:rFonts w:ascii="GHEA Grapalat" w:hAnsi="GHEA Grapalat" w:cs="Times Armenian"/>
                <w:color w:val="000000" w:themeColor="text1"/>
                <w:sz w:val="20"/>
                <w:szCs w:val="20"/>
                <w:lang w:val="af-ZA"/>
              </w:rPr>
              <w:t>:</w:t>
            </w:r>
          </w:p>
        </w:tc>
      </w:tr>
    </w:tbl>
    <w:p w:rsidR="006A05DD" w:rsidRPr="004C7E81" w:rsidRDefault="006A05DD" w:rsidP="006A05DD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A05DD" w:rsidRDefault="006A05DD" w:rsidP="00297EC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</w:t>
      </w:r>
    </w:p>
    <w:p w:rsidR="006A05DD" w:rsidRPr="00B61FAF" w:rsidRDefault="006A05DD" w:rsidP="006A05DD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</w:t>
      </w:r>
    </w:p>
    <w:p w:rsidR="006A05DD" w:rsidRPr="00EB59B2" w:rsidRDefault="006A05DD" w:rsidP="00EB59B2">
      <w:pPr>
        <w:pStyle w:val="3"/>
        <w:jc w:val="both"/>
        <w:rPr>
          <w:lang w:val="af-ZA"/>
        </w:rPr>
      </w:pPr>
      <w:r w:rsidRPr="00EA309E">
        <w:rPr>
          <w:rFonts w:ascii="GHEA Grapalat" w:hAnsi="GHEA Grapalat" w:cs="Sylfaen"/>
          <w:lang w:val="af-ZA"/>
        </w:rPr>
        <w:t>Սույն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հայտարարության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հետ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կապված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լրացուցիչ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տեղեկություններ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ստանալու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համար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կարող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եք</w:t>
      </w:r>
      <w:r w:rsidRPr="000E5499">
        <w:rPr>
          <w:rFonts w:ascii="GHEA Grapalat" w:hAnsi="GHEA Grapalat" w:cs="Sylfaen"/>
          <w:lang w:val="af-ZA"/>
        </w:rPr>
        <w:t xml:space="preserve"> </w:t>
      </w:r>
      <w:r w:rsidRPr="00EA309E">
        <w:rPr>
          <w:rFonts w:ascii="GHEA Grapalat" w:hAnsi="GHEA Grapalat" w:cs="Sylfaen"/>
          <w:lang w:val="af-ZA"/>
        </w:rPr>
        <w:t>դիմել</w:t>
      </w:r>
      <w:r w:rsidRPr="000E5499">
        <w:rPr>
          <w:rFonts w:ascii="GHEA Grapalat" w:hAnsi="GHEA Grapalat" w:cs="Sylfaen"/>
          <w:lang w:val="af-ZA"/>
        </w:rPr>
        <w:t xml:space="preserve"> </w:t>
      </w:r>
      <w:r w:rsidR="00EB59B2" w:rsidRPr="00EB59B2">
        <w:rPr>
          <w:rFonts w:ascii="GHEA Grapalat" w:hAnsi="GHEA Grapalat"/>
          <w:b/>
          <w:i w:val="0"/>
          <w:lang w:val="af-ZA"/>
        </w:rPr>
        <w:t>ՔԲԿ-ԳՀԾՁԲ-2</w:t>
      </w:r>
      <w:r w:rsidR="008254A7">
        <w:rPr>
          <w:rFonts w:ascii="GHEA Grapalat" w:hAnsi="GHEA Grapalat"/>
          <w:b/>
          <w:i w:val="0"/>
          <w:lang w:val="hy-AM"/>
        </w:rPr>
        <w:t>3</w:t>
      </w:r>
      <w:r w:rsidR="00EB59B2" w:rsidRPr="00EB59B2">
        <w:rPr>
          <w:rFonts w:ascii="GHEA Grapalat" w:hAnsi="GHEA Grapalat"/>
          <w:b/>
          <w:i w:val="0"/>
          <w:lang w:val="af-ZA"/>
        </w:rPr>
        <w:t>/</w:t>
      </w:r>
      <w:r w:rsidR="008254A7">
        <w:rPr>
          <w:rFonts w:ascii="GHEA Grapalat" w:hAnsi="GHEA Grapalat"/>
          <w:b/>
          <w:i w:val="0"/>
          <w:lang w:val="hy-AM"/>
        </w:rPr>
        <w:t xml:space="preserve">6 </w:t>
      </w:r>
      <w:bookmarkStart w:id="0" w:name="_GoBack"/>
      <w:bookmarkEnd w:id="0"/>
      <w:r w:rsidR="00EB59B2">
        <w:rPr>
          <w:rFonts w:ascii="GHEA Grapalat" w:hAnsi="GHEA Grapalat"/>
          <w:b/>
          <w:i w:val="0"/>
          <w:lang w:val="hy-AM"/>
        </w:rPr>
        <w:t xml:space="preserve"> </w:t>
      </w:r>
      <w:r w:rsidRPr="00297EC7">
        <w:rPr>
          <w:rFonts w:ascii="GHEA Grapalat" w:hAnsi="GHEA Grapalat" w:cs="Sylfaen"/>
          <w:lang w:val="af-ZA"/>
        </w:rPr>
        <w:t xml:space="preserve">ծածկագրով </w:t>
      </w:r>
      <w:r w:rsidR="00297EC7" w:rsidRPr="00297EC7">
        <w:rPr>
          <w:rFonts w:ascii="GHEA Grapalat" w:hAnsi="GHEA Grapalat" w:cs="Sylfaen"/>
          <w:lang w:val="af-ZA"/>
        </w:rPr>
        <w:t>գնահատող հանձնաժողովի քարտուղար</w:t>
      </w:r>
      <w:r w:rsidRPr="00297EC7">
        <w:rPr>
          <w:rFonts w:ascii="GHEA Grapalat" w:hAnsi="GHEA Grapalat" w:cs="Sylfaen"/>
          <w:lang w:val="af-ZA"/>
        </w:rPr>
        <w:t xml:space="preserve"> </w:t>
      </w:r>
      <w:r w:rsidR="00EB59B2">
        <w:rPr>
          <w:rFonts w:ascii="GHEA Grapalat" w:hAnsi="GHEA Grapalat" w:cs="Sylfaen"/>
          <w:lang w:val="hy-AM"/>
        </w:rPr>
        <w:t>Մանուշակ Գրիգորյանին</w:t>
      </w:r>
      <w:r w:rsidRPr="00297EC7">
        <w:rPr>
          <w:rFonts w:ascii="GHEA Grapalat" w:hAnsi="GHEA Grapalat" w:cs="Sylfaen"/>
          <w:lang w:val="af-ZA"/>
        </w:rPr>
        <w:t>:</w:t>
      </w:r>
    </w:p>
    <w:p w:rsidR="006A05DD" w:rsidRPr="00750CA7" w:rsidRDefault="006A05DD" w:rsidP="006A05D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20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  <w:t xml:space="preserve">              </w:t>
      </w:r>
      <w:r w:rsidRPr="00750CA7">
        <w:rPr>
          <w:rFonts w:ascii="GHEA Grapalat" w:hAnsi="GHEA Grapalat" w:cs="Sylfaen"/>
          <w:sz w:val="12"/>
          <w:lang w:val="af-ZA"/>
        </w:rPr>
        <w:tab/>
      </w:r>
      <w:r w:rsidRPr="00750CA7">
        <w:rPr>
          <w:rFonts w:ascii="GHEA Grapalat" w:hAnsi="GHEA Grapalat" w:cs="Sylfaen"/>
          <w:sz w:val="12"/>
          <w:lang w:val="af-ZA"/>
        </w:rPr>
        <w:tab/>
      </w:r>
    </w:p>
    <w:p w:rsidR="00C40939" w:rsidRDefault="006A05DD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50CA7">
        <w:rPr>
          <w:rFonts w:ascii="GHEA Grapalat" w:hAnsi="GHEA Grapalat"/>
          <w:i w:val="0"/>
          <w:color w:val="000000"/>
          <w:lang w:val="af-ZA"/>
        </w:rPr>
        <w:t xml:space="preserve">Հեռախոս` </w:t>
      </w:r>
      <w:r w:rsidR="00EB59B2">
        <w:rPr>
          <w:rFonts w:ascii="GHEA Grapalat" w:hAnsi="GHEA Grapalat"/>
          <w:i w:val="0"/>
          <w:color w:val="000000"/>
          <w:lang w:val="hy-AM"/>
        </w:rPr>
        <w:t>012351035/304/</w:t>
      </w:r>
    </w:p>
    <w:p w:rsid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>
        <w:rPr>
          <w:rFonts w:ascii="GHEA Grapalat" w:hAnsi="GHEA Grapalat"/>
          <w:b/>
          <w:i w:val="0"/>
          <w:lang w:val="af-ZA"/>
        </w:rPr>
        <w:t xml:space="preserve">   </w:t>
      </w:r>
      <w:r w:rsidRPr="00731354">
        <w:rPr>
          <w:rFonts w:ascii="GHEA Grapalat" w:hAnsi="GHEA Grapalat"/>
          <w:b/>
          <w:i w:val="0"/>
          <w:lang w:val="af-ZA"/>
        </w:rPr>
        <w:t xml:space="preserve">Էլ. փոստ </w:t>
      </w:r>
      <w:hyperlink r:id="rId6" w:history="1">
        <w:r w:rsidR="00C40939" w:rsidRPr="00AC0EF9">
          <w:rPr>
            <w:rStyle w:val="a5"/>
            <w:rFonts w:ascii="GHEA Grapalat" w:hAnsi="GHEA Grapalat"/>
            <w:b/>
            <w:i w:val="0"/>
            <w:lang w:val="af-ZA"/>
          </w:rPr>
          <w:t>qbk.gnumner</w:t>
        </w:r>
        <w:r w:rsidR="00C40939" w:rsidRPr="00AC0EF9">
          <w:rPr>
            <w:rStyle w:val="a5"/>
            <w:rFonts w:ascii="GHEA Grapalat" w:hAnsi="GHEA Grapalat"/>
            <w:b/>
            <w:i w:val="0"/>
            <w:lang w:val="hy-AM"/>
          </w:rPr>
          <w:t>@gmail.com</w:t>
        </w:r>
      </w:hyperlink>
    </w:p>
    <w:p w:rsidR="00EB59B2" w:rsidRPr="00C40939" w:rsidRDefault="00EB59B2" w:rsidP="00C40939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hy-AM"/>
        </w:rPr>
      </w:pPr>
      <w:r w:rsidRPr="00731354">
        <w:rPr>
          <w:rFonts w:ascii="GHEA Grapalat" w:hAnsi="GHEA Grapalat"/>
          <w:b/>
          <w:i w:val="0"/>
          <w:lang w:val="af-ZA"/>
        </w:rPr>
        <w:t xml:space="preserve">Պատվիրատու «Քրեակատարողական բժշկության կենտրոն» </w:t>
      </w:r>
      <w:r w:rsidRPr="00731354">
        <w:rPr>
          <w:rFonts w:ascii="GHEA Grapalat" w:hAnsi="GHEA Grapalat"/>
          <w:b/>
          <w:i w:val="0"/>
          <w:lang w:val="hy-AM"/>
        </w:rPr>
        <w:t>ՊՈԱԿ</w:t>
      </w:r>
    </w:p>
    <w:p w:rsidR="00EB59B2" w:rsidRPr="00712340" w:rsidRDefault="00EB59B2" w:rsidP="00EB59B2">
      <w:pPr>
        <w:pStyle w:val="a3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:rsidR="001A324E" w:rsidRPr="00750CA7" w:rsidRDefault="001A324E" w:rsidP="00750CA7">
      <w:pPr>
        <w:pStyle w:val="a3"/>
        <w:shd w:val="clear" w:color="auto" w:fill="FFFFFF"/>
        <w:tabs>
          <w:tab w:val="left" w:pos="4860"/>
          <w:tab w:val="left" w:pos="5859"/>
        </w:tabs>
        <w:ind w:firstLine="630"/>
        <w:jc w:val="left"/>
        <w:rPr>
          <w:rFonts w:ascii="GHEA Grapalat" w:hAnsi="GHEA Grapalat"/>
          <w:i w:val="0"/>
          <w:color w:val="000000"/>
          <w:lang w:val="af-ZA"/>
        </w:rPr>
      </w:pPr>
    </w:p>
    <w:sectPr w:rsidR="001A324E" w:rsidRPr="00750CA7" w:rsidSect="001A324E">
      <w:pgSz w:w="12240" w:h="15840"/>
      <w:pgMar w:top="180" w:right="81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9D0"/>
    <w:multiLevelType w:val="multilevel"/>
    <w:tmpl w:val="174413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lang w:val="hy-AM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7CA1FC9"/>
    <w:multiLevelType w:val="hybridMultilevel"/>
    <w:tmpl w:val="AD58B316"/>
    <w:lvl w:ilvl="0" w:tplc="6BAC47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210AE8"/>
    <w:multiLevelType w:val="hybridMultilevel"/>
    <w:tmpl w:val="2966B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DD"/>
    <w:rsid w:val="00031206"/>
    <w:rsid w:val="000E5499"/>
    <w:rsid w:val="001A324E"/>
    <w:rsid w:val="00203A95"/>
    <w:rsid w:val="00297EC7"/>
    <w:rsid w:val="002C657A"/>
    <w:rsid w:val="002E23DF"/>
    <w:rsid w:val="006A05DD"/>
    <w:rsid w:val="00750CA7"/>
    <w:rsid w:val="008254A7"/>
    <w:rsid w:val="008A0AFC"/>
    <w:rsid w:val="0090607C"/>
    <w:rsid w:val="00A167A4"/>
    <w:rsid w:val="00B0427E"/>
    <w:rsid w:val="00C40939"/>
    <w:rsid w:val="00C82C74"/>
    <w:rsid w:val="00D17109"/>
    <w:rsid w:val="00DD2D9B"/>
    <w:rsid w:val="00EB59B2"/>
    <w:rsid w:val="00EB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6A05DD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rsid w:val="006A05DD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05DD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a5">
    <w:name w:val="Hyperlink"/>
    <w:uiPriority w:val="99"/>
    <w:rsid w:val="006A05DD"/>
    <w:rPr>
      <w:color w:val="0000FF"/>
      <w:u w:val="single"/>
    </w:rPr>
  </w:style>
  <w:style w:type="paragraph" w:styleId="a6">
    <w:name w:val="Body Text"/>
    <w:basedOn w:val="a"/>
    <w:link w:val="a7"/>
    <w:rsid w:val="006A05DD"/>
    <w:pPr>
      <w:spacing w:after="120"/>
    </w:pPr>
  </w:style>
  <w:style w:type="character" w:customStyle="1" w:styleId="a7">
    <w:name w:val="Основной текст Знак"/>
    <w:basedOn w:val="a0"/>
    <w:link w:val="a6"/>
    <w:rsid w:val="006A05D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A05DD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D1710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7109"/>
    <w:rPr>
      <w:rFonts w:ascii="Segoe UI" w:eastAsia="Times New Roman" w:hAnsi="Segoe UI" w:cs="Segoe UI"/>
      <w:sz w:val="18"/>
      <w:szCs w:val="18"/>
    </w:rPr>
  </w:style>
  <w:style w:type="paragraph" w:styleId="31">
    <w:name w:val="Body Text Indent 3"/>
    <w:basedOn w:val="a"/>
    <w:link w:val="32"/>
    <w:uiPriority w:val="99"/>
    <w:unhideWhenUsed/>
    <w:rsid w:val="00A167A4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167A4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bk.gnumn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Narine Nikolayan</dc:creator>
  <cp:lastModifiedBy>USER</cp:lastModifiedBy>
  <cp:revision>3</cp:revision>
  <cp:lastPrinted>2022-06-30T15:16:00Z</cp:lastPrinted>
  <dcterms:created xsi:type="dcterms:W3CDTF">2022-11-18T06:01:00Z</dcterms:created>
  <dcterms:modified xsi:type="dcterms:W3CDTF">2022-11-29T13:13:00Z</dcterms:modified>
</cp:coreProperties>
</file>